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4816" w:type="pct"/>
        <w:jc w:val="center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2853"/>
        <w:gridCol w:w="4699"/>
        <w:gridCol w:w="3577"/>
      </w:tblGrid>
      <w:tr w:rsidR="00DC7585" w:rsidRPr="00E21B4B" w14:paraId="14AE703B" w14:textId="77777777" w:rsidTr="00AA1E3D">
        <w:trPr>
          <w:trHeight w:val="1276"/>
          <w:jc w:val="center"/>
        </w:trPr>
        <w:tc>
          <w:tcPr>
            <w:tcW w:w="1282" w:type="pct"/>
            <w:vAlign w:val="center"/>
          </w:tcPr>
          <w:p w14:paraId="00DCF5CF" w14:textId="77777777" w:rsidR="00DC7585" w:rsidRPr="00E21B4B" w:rsidRDefault="00DC7585" w:rsidP="00534B86">
            <w:pPr>
              <w:spacing w:line="144" w:lineRule="auto"/>
              <w:jc w:val="center"/>
              <w:rPr>
                <w:rFonts w:cs="B Nazanin"/>
                <w:sz w:val="2"/>
                <w:szCs w:val="2"/>
                <w:rtl/>
              </w:rPr>
            </w:pPr>
          </w:p>
          <w:p w14:paraId="37CEBD46" w14:textId="77777777"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  <w:r w:rsidRPr="00E21B4B">
              <w:rPr>
                <w:rFonts w:cs="B Nazanin"/>
                <w:noProof/>
                <w:lang w:eastAsia="en-US" w:bidi="ar-SA"/>
              </w:rPr>
              <w:drawing>
                <wp:inline distT="0" distB="0" distL="0" distR="0" wp14:anchorId="1631D1FC" wp14:editId="10516646">
                  <wp:extent cx="571500" cy="711200"/>
                  <wp:effectExtent l="0" t="0" r="0" b="0"/>
                  <wp:docPr id="1" name="Picture 1" descr="Copy of 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py of 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38" cy="727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pct"/>
            <w:vAlign w:val="center"/>
          </w:tcPr>
          <w:p w14:paraId="113FED51" w14:textId="77777777" w:rsidR="00DC7585" w:rsidRPr="00E21B4B" w:rsidRDefault="007464C7" w:rsidP="00534B8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1B4B">
              <w:rPr>
                <w:rFonts w:ascii="AGA Arabesque" w:hAnsi="AGA Arabesque" w:cs="B Nazanin" w:hint="eastAsia"/>
                <w:noProof/>
                <w:sz w:val="8"/>
                <w:szCs w:val="2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DCD47F9" wp14:editId="674EEC4D">
                      <wp:simplePos x="0" y="0"/>
                      <wp:positionH relativeFrom="margin">
                        <wp:posOffset>-801370</wp:posOffset>
                      </wp:positionH>
                      <wp:positionV relativeFrom="margin">
                        <wp:posOffset>76200</wp:posOffset>
                      </wp:positionV>
                      <wp:extent cx="4170045" cy="758825"/>
                      <wp:effectExtent l="0" t="0" r="0" b="31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70045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3323CE" w14:textId="77777777" w:rsidR="00D87B32" w:rsidRDefault="00F77B63" w:rsidP="006A40BE">
                                  <w:pPr>
                                    <w:jc w:val="center"/>
                                    <w:rPr>
                                      <w:rFonts w:cs="B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ارزشیابی </w:t>
                                  </w:r>
                                  <w:r w:rsidR="006A40BE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پایان‌نامه کارشناسی‌ارشد</w:t>
                                  </w:r>
                                </w:p>
                                <w:p w14:paraId="5CF19B82" w14:textId="01A0826F" w:rsidR="00C33CB0" w:rsidRPr="00C33CB0" w:rsidRDefault="00C33CB0" w:rsidP="006954BE">
                                  <w:pPr>
                                    <w:jc w:val="center"/>
                                    <w:rPr>
                                      <w:rFonts w:cs="B Homa"/>
                                      <w:rtl/>
                                    </w:rPr>
                                  </w:pPr>
                                  <w:r w:rsidRPr="00C33CB0">
                                    <w:rPr>
                                      <w:rFonts w:cs="B Homa" w:hint="cs"/>
                                      <w:rtl/>
                                    </w:rPr>
                                    <w:t xml:space="preserve">کاربرگ شماره </w:t>
                                  </w:r>
                                  <w:r w:rsidR="006954BE">
                                    <w:rPr>
                                      <w:rFonts w:cs="B Homa" w:hint="cs"/>
                                      <w:rtl/>
                                    </w:rPr>
                                    <w:t>1-6</w:t>
                                  </w:r>
                                  <w:r w:rsidR="006647BB">
                                    <w:rPr>
                                      <w:rFonts w:cs="B Homa" w:hint="cs"/>
                                      <w:rtl/>
                                    </w:rPr>
                                    <w:t xml:space="preserve"> (نسخه</w:t>
                                  </w:r>
                                  <w:r w:rsidR="00AB4005">
                                    <w:rPr>
                                      <w:rFonts w:cs="B Homa" w:hint="cs"/>
                                      <w:rtl/>
                                    </w:rPr>
                                    <w:t xml:space="preserve"> مربوط به </w:t>
                                  </w:r>
                                  <w:r w:rsidR="0024088B">
                                    <w:rPr>
                                      <w:rFonts w:cs="B Homa" w:hint="cs"/>
                                      <w:rtl/>
                                    </w:rPr>
                                    <w:t>نماینده تحصیلات تکمیلی</w:t>
                                  </w:r>
                                  <w:r w:rsidR="006647BB">
                                    <w:rPr>
                                      <w:rFonts w:cs="B Homa" w:hint="cs"/>
                                      <w:rtl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CD47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63.1pt;margin-top:6pt;width:328.35pt;height:59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" filled="f" stroked="f" strokeweight=".5pt">
                      <v:textbox>
                        <w:txbxContent>
                          <w:p w14:paraId="783323CE" w14:textId="77777777" w:rsidR="00D87B32" w:rsidRDefault="00F77B63" w:rsidP="006A40BE">
                            <w:pPr>
                              <w:jc w:val="center"/>
                              <w:rPr>
                                <w:rFonts w:cs="B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ارزشیابی </w:t>
                            </w:r>
                            <w:r w:rsidR="006A40BE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پایان‌نامه کارشناسی‌ارشد</w:t>
                            </w:r>
                          </w:p>
                          <w:p w14:paraId="5CF19B82" w14:textId="01A0826F" w:rsidR="00C33CB0" w:rsidRPr="00C33CB0" w:rsidRDefault="00C33CB0" w:rsidP="006954BE">
                            <w:pPr>
                              <w:jc w:val="center"/>
                              <w:rPr>
                                <w:rFonts w:cs="B Homa"/>
                                <w:rtl/>
                              </w:rPr>
                            </w:pPr>
                            <w:r w:rsidRPr="00C33CB0">
                              <w:rPr>
                                <w:rFonts w:cs="B Homa" w:hint="cs"/>
                                <w:rtl/>
                              </w:rPr>
                              <w:t xml:space="preserve">کاربرگ شماره </w:t>
                            </w:r>
                            <w:r w:rsidR="006954BE">
                              <w:rPr>
                                <w:rFonts w:cs="B Homa" w:hint="cs"/>
                                <w:rtl/>
                              </w:rPr>
                              <w:t>1-6</w:t>
                            </w:r>
                            <w:r w:rsidR="006647BB">
                              <w:rPr>
                                <w:rFonts w:cs="B Homa" w:hint="cs"/>
                                <w:rtl/>
                              </w:rPr>
                              <w:t xml:space="preserve"> (نسخه</w:t>
                            </w:r>
                            <w:r w:rsidR="00AB4005">
                              <w:rPr>
                                <w:rFonts w:cs="B Homa" w:hint="cs"/>
                                <w:rtl/>
                              </w:rPr>
                              <w:t xml:space="preserve"> مربوط به </w:t>
                            </w:r>
                            <w:r w:rsidR="0024088B">
                              <w:rPr>
                                <w:rFonts w:cs="B Homa" w:hint="cs"/>
                                <w:rtl/>
                              </w:rPr>
                              <w:t>نماینده تحصیلات تکمیلی</w:t>
                            </w:r>
                            <w:r w:rsidR="006647BB">
                              <w:rPr>
                                <w:rFonts w:cs="B Homa" w:hint="cs"/>
                                <w:rtl/>
                              </w:rPr>
                              <w:t>)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608" w:type="pct"/>
            <w:vAlign w:val="center"/>
          </w:tcPr>
          <w:p w14:paraId="5C7FF4EC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33E3D9ED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472C2AEB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047760B3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72C57902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 w:rsidRPr="00E21B4B">
              <w:rPr>
                <w:rFonts w:cs="B Nazanin" w:hint="cs"/>
                <w:sz w:val="22"/>
                <w:szCs w:val="22"/>
                <w:rtl/>
              </w:rPr>
              <w:t xml:space="preserve">                    </w:t>
            </w:r>
          </w:p>
          <w:p w14:paraId="1CC03498" w14:textId="77777777" w:rsidR="00DC7585" w:rsidRPr="00DD04B6" w:rsidRDefault="00DC7585" w:rsidP="00534B86">
            <w:pPr>
              <w:rPr>
                <w:rFonts w:ascii="AGA Arabesque" w:hAnsi="AGA Arabesque" w:cs="B Nazanin" w:hint="eastAsia"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03144614" w14:textId="77777777" w:rsidR="002C47D4" w:rsidRDefault="000207DE" w:rsidP="006A40BE">
      <w:pPr>
        <w:tabs>
          <w:tab w:val="left" w:pos="-218"/>
          <w:tab w:val="left" w:pos="3286"/>
          <w:tab w:val="left" w:pos="10912"/>
        </w:tabs>
        <w:spacing w:before="120"/>
        <w:ind w:left="363" w:right="323"/>
        <w:jc w:val="lowKashida"/>
        <w:rPr>
          <w:rFonts w:cs="B Zar"/>
          <w:sz w:val="20"/>
          <w:szCs w:val="20"/>
        </w:rPr>
      </w:pPr>
      <w:r>
        <w:rPr>
          <w:rFonts w:cs="B Zar" w:hint="cs"/>
          <w:noProof/>
          <w:sz w:val="20"/>
          <w:szCs w:val="20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CC45CD" wp14:editId="0C9E9EAB">
                <wp:simplePos x="0" y="0"/>
                <wp:positionH relativeFrom="column">
                  <wp:posOffset>124460</wp:posOffset>
                </wp:positionH>
                <wp:positionV relativeFrom="paragraph">
                  <wp:posOffset>-1034415</wp:posOffset>
                </wp:positionV>
                <wp:extent cx="2457450" cy="252000"/>
                <wp:effectExtent l="0" t="0" r="1905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25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D2EEBE" w14:textId="77777777" w:rsidR="000207DE" w:rsidRPr="000207DE" w:rsidRDefault="000207DE" w:rsidP="00234748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207D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کد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کاربرگ: 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234748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F-R231-01/19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3474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شماره بازنگری: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C45CD" id="Rectangle 3" o:spid="_x0000_s1027" style="position:absolute;left:0;text-align:left;margin-left:9.8pt;margin-top:-81.45pt;width:193.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" fillcolor="white [3212]" strokecolor="white [3212]" strokeweight=".25pt">
                <v:textbox>
                  <w:txbxContent>
                    <w:p w14:paraId="40D2EEBE" w14:textId="77777777" w:rsidR="000207DE" w:rsidRPr="000207DE" w:rsidRDefault="000207DE" w:rsidP="00234748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0207D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کد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کاربرگ: 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   </w:t>
                      </w:r>
                      <w:r w:rsidR="00234748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F-R231-01/19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234748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شماره بازنگری: 00</w:t>
                      </w:r>
                    </w:p>
                  </w:txbxContent>
                </v:textbox>
              </v:rect>
            </w:pict>
          </mc:Fallback>
        </mc:AlternateContent>
      </w:r>
      <w:r w:rsidR="00F77B63" w:rsidRPr="00AA1E3D">
        <w:rPr>
          <w:rFonts w:cs="B Zar" w:hint="cs"/>
          <w:sz w:val="20"/>
          <w:szCs w:val="20"/>
          <w:rtl/>
        </w:rPr>
        <w:t xml:space="preserve">نام و نام خانوادگی دانشجو: </w:t>
      </w:r>
      <w:r w:rsidR="00E36584" w:rsidRPr="00AA1E3D">
        <w:rPr>
          <w:rFonts w:cs="B Zar" w:hint="cs"/>
          <w:sz w:val="20"/>
          <w:szCs w:val="20"/>
          <w:rtl/>
        </w:rPr>
        <w:t>-------</w:t>
      </w:r>
      <w:r w:rsidR="00411A67" w:rsidRPr="00AA1E3D">
        <w:rPr>
          <w:rFonts w:cs="B Zar" w:hint="cs"/>
          <w:sz w:val="20"/>
          <w:szCs w:val="20"/>
          <w:rtl/>
        </w:rPr>
        <w:t>---</w:t>
      </w:r>
      <w:r w:rsidR="00C572EA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</w:t>
      </w:r>
      <w:r w:rsidR="008F74DD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>--شماره دانشجويي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411A67" w:rsidRPr="00AA1E3D">
        <w:rPr>
          <w:rFonts w:cs="B Zar" w:hint="cs"/>
          <w:sz w:val="20"/>
          <w:szCs w:val="20"/>
          <w:rtl/>
        </w:rPr>
        <w:t>------</w:t>
      </w:r>
      <w:r w:rsidR="00E36584" w:rsidRPr="00AA1E3D">
        <w:rPr>
          <w:rFonts w:cs="B Zar" w:hint="cs"/>
          <w:sz w:val="20"/>
          <w:szCs w:val="20"/>
          <w:rtl/>
        </w:rPr>
        <w:t>--</w:t>
      </w:r>
      <w:r w:rsidR="00411A67" w:rsidRPr="00AA1E3D">
        <w:rPr>
          <w:rFonts w:cs="B Zar" w:hint="cs"/>
          <w:sz w:val="20"/>
          <w:szCs w:val="20"/>
          <w:rtl/>
        </w:rPr>
        <w:t xml:space="preserve">------ </w:t>
      </w:r>
      <w:r w:rsidR="00F77B63" w:rsidRPr="00AA1E3D">
        <w:rPr>
          <w:rFonts w:cs="B Zar" w:hint="cs"/>
          <w:sz w:val="20"/>
          <w:szCs w:val="20"/>
          <w:rtl/>
        </w:rPr>
        <w:t>گروه آموزشی: -------</w:t>
      </w:r>
      <w:r w:rsidR="00AA1E3D">
        <w:rPr>
          <w:rFonts w:cs="B Zar" w:hint="cs"/>
          <w:sz w:val="20"/>
          <w:szCs w:val="20"/>
          <w:rtl/>
        </w:rPr>
        <w:t>-</w:t>
      </w:r>
      <w:r w:rsidR="00F77B63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 xml:space="preserve"> رشته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-----</w:t>
      </w:r>
      <w:r w:rsidR="00411A67" w:rsidRPr="00AA1E3D">
        <w:rPr>
          <w:rFonts w:cs="B Zar" w:hint="cs"/>
          <w:sz w:val="20"/>
          <w:szCs w:val="20"/>
          <w:rtl/>
        </w:rPr>
        <w:t>--  گرايش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E36584" w:rsidRPr="00AA1E3D">
        <w:rPr>
          <w:rFonts w:cs="B Zar" w:hint="cs"/>
          <w:sz w:val="20"/>
          <w:szCs w:val="20"/>
          <w:rtl/>
        </w:rPr>
        <w:t>--------</w:t>
      </w:r>
      <w:r w:rsidR="008F74DD" w:rsidRPr="00AA1E3D">
        <w:rPr>
          <w:rFonts w:cs="B Zar" w:hint="cs"/>
          <w:sz w:val="20"/>
          <w:szCs w:val="20"/>
          <w:rtl/>
        </w:rPr>
        <w:t>------</w:t>
      </w:r>
      <w:r w:rsidR="00F77B63" w:rsidRPr="00AA1E3D">
        <w:rPr>
          <w:rFonts w:cs="B Zar" w:hint="cs"/>
          <w:sz w:val="20"/>
          <w:szCs w:val="20"/>
          <w:rtl/>
        </w:rPr>
        <w:t xml:space="preserve">تاریخ دفاع: </w:t>
      </w:r>
      <w:r w:rsidR="00AA1E3D">
        <w:rPr>
          <w:rFonts w:cs="B Zar" w:hint="cs"/>
          <w:sz w:val="20"/>
          <w:szCs w:val="20"/>
          <w:rtl/>
        </w:rPr>
        <w:t xml:space="preserve">  /   /   </w:t>
      </w:r>
      <w:r w:rsidR="00411A67" w:rsidRPr="00AA1E3D">
        <w:rPr>
          <w:rFonts w:cs="B Zar" w:hint="cs"/>
          <w:sz w:val="20"/>
          <w:szCs w:val="20"/>
          <w:rtl/>
        </w:rPr>
        <w:t xml:space="preserve"> </w:t>
      </w:r>
      <w:r w:rsid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 xml:space="preserve">  </w:t>
      </w:r>
      <w:r w:rsidR="00746CF6" w:rsidRPr="00AA1E3D">
        <w:rPr>
          <w:rFonts w:cs="B Zar" w:hint="cs"/>
          <w:sz w:val="20"/>
          <w:szCs w:val="20"/>
          <w:rtl/>
        </w:rPr>
        <w:t>عنوان</w:t>
      </w:r>
      <w:r w:rsidR="00F77B63" w:rsidRP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="00F77B63" w:rsidRPr="00AA1E3D">
        <w:rPr>
          <w:rFonts w:cs="B Zar" w:hint="cs"/>
          <w:sz w:val="20"/>
          <w:szCs w:val="20"/>
          <w:rtl/>
        </w:rPr>
        <w:t>:</w:t>
      </w:r>
      <w:r w:rsidR="00746CF6" w:rsidRPr="00AA1E3D">
        <w:rPr>
          <w:rFonts w:cs="B Zar" w:hint="cs"/>
          <w:sz w:val="20"/>
          <w:szCs w:val="20"/>
          <w:rtl/>
        </w:rPr>
        <w:t xml:space="preserve"> -</w:t>
      </w:r>
      <w:r w:rsidR="002C47D4" w:rsidRPr="00AA1E3D">
        <w:rPr>
          <w:rFonts w:cs="B Zar" w:hint="cs"/>
          <w:sz w:val="20"/>
          <w:szCs w:val="20"/>
          <w:rtl/>
        </w:rPr>
        <w:t>----</w:t>
      </w:r>
      <w:r w:rsidR="00AA1E3D">
        <w:rPr>
          <w:rFonts w:cs="B Zar" w:hint="cs"/>
          <w:sz w:val="20"/>
          <w:szCs w:val="20"/>
          <w:rtl/>
        </w:rPr>
        <w:t>--</w:t>
      </w:r>
      <w:r w:rsidR="008F74DD" w:rsidRPr="00AA1E3D">
        <w:rPr>
          <w:rFonts w:cs="B Zar" w:hint="cs"/>
          <w:sz w:val="20"/>
          <w:szCs w:val="20"/>
          <w:rtl/>
        </w:rPr>
        <w:t>------------</w:t>
      </w:r>
      <w:r w:rsidR="00746CF6" w:rsidRPr="00AA1E3D">
        <w:rPr>
          <w:rFonts w:cs="B Zar" w:hint="cs"/>
          <w:sz w:val="20"/>
          <w:szCs w:val="20"/>
          <w:rtl/>
        </w:rPr>
        <w:t>-------------------------</w:t>
      </w:r>
      <w:r w:rsidR="00F77B63" w:rsidRPr="00AA1E3D">
        <w:rPr>
          <w:rFonts w:cs="B Zar" w:hint="cs"/>
          <w:sz w:val="20"/>
          <w:szCs w:val="20"/>
          <w:rtl/>
        </w:rPr>
        <w:t>----------------------</w:t>
      </w:r>
      <w:r w:rsidR="002C47D4" w:rsidRPr="00AA1E3D">
        <w:rPr>
          <w:rFonts w:cs="B Zar" w:hint="cs"/>
          <w:sz w:val="20"/>
          <w:szCs w:val="20"/>
          <w:rtl/>
        </w:rPr>
        <w:t>----------------------------------</w:t>
      </w:r>
    </w:p>
    <w:p w14:paraId="3BD11B0C" w14:textId="00A7D9AB" w:rsidR="006647BB" w:rsidRPr="006647BB" w:rsidRDefault="006647BB" w:rsidP="006A40BE">
      <w:pPr>
        <w:tabs>
          <w:tab w:val="left" w:pos="-218"/>
          <w:tab w:val="left" w:pos="3286"/>
          <w:tab w:val="left" w:pos="10912"/>
        </w:tabs>
        <w:spacing w:before="120"/>
        <w:ind w:left="363" w:right="323"/>
        <w:jc w:val="lowKashida"/>
        <w:rPr>
          <w:rFonts w:cs="B Zar"/>
          <w:sz w:val="20"/>
          <w:szCs w:val="20"/>
          <w:rtl/>
        </w:rPr>
      </w:pPr>
      <w:r>
        <w:rPr>
          <w:rFonts w:cs="B Zar" w:hint="cs"/>
          <w:sz w:val="20"/>
          <w:szCs w:val="20"/>
          <w:rtl/>
        </w:rPr>
        <w:t xml:space="preserve">همکار محترم </w:t>
      </w:r>
      <w:r>
        <w:rPr>
          <w:rFonts w:cs="B Zar" w:hint="cs"/>
          <w:b/>
          <w:bCs/>
          <w:sz w:val="20"/>
          <w:szCs w:val="20"/>
          <w:rtl/>
        </w:rPr>
        <w:t>آقای</w:t>
      </w:r>
      <w:r w:rsidR="00786028">
        <w:rPr>
          <w:rFonts w:cs="B Zar" w:hint="cs"/>
          <w:b/>
          <w:bCs/>
          <w:sz w:val="20"/>
          <w:szCs w:val="20"/>
          <w:rtl/>
        </w:rPr>
        <w:t>/خانم</w:t>
      </w:r>
      <w:r>
        <w:rPr>
          <w:rFonts w:cs="B Zar" w:hint="cs"/>
          <w:b/>
          <w:bCs/>
          <w:sz w:val="20"/>
          <w:szCs w:val="20"/>
          <w:rtl/>
        </w:rPr>
        <w:t xml:space="preserve"> دکتر ..</w:t>
      </w:r>
      <w:r w:rsidR="00AB4005">
        <w:rPr>
          <w:rFonts w:cs="B Zar" w:hint="cs"/>
          <w:b/>
          <w:bCs/>
          <w:sz w:val="20"/>
          <w:szCs w:val="20"/>
          <w:rtl/>
        </w:rPr>
        <w:t>........</w:t>
      </w:r>
      <w:r w:rsidR="00814236">
        <w:rPr>
          <w:rFonts w:cs="B Zar" w:hint="cs"/>
          <w:b/>
          <w:bCs/>
          <w:sz w:val="20"/>
          <w:szCs w:val="20"/>
          <w:rtl/>
        </w:rPr>
        <w:t>......</w:t>
      </w:r>
      <w:r w:rsidR="00AB4005">
        <w:rPr>
          <w:rFonts w:cs="B Zar" w:hint="cs"/>
          <w:b/>
          <w:bCs/>
          <w:sz w:val="20"/>
          <w:szCs w:val="20"/>
          <w:rtl/>
        </w:rPr>
        <w:t>...........</w:t>
      </w:r>
      <w:r>
        <w:rPr>
          <w:rFonts w:cs="B Zar" w:hint="cs"/>
          <w:b/>
          <w:bCs/>
          <w:sz w:val="20"/>
          <w:szCs w:val="20"/>
          <w:rtl/>
        </w:rPr>
        <w:t xml:space="preserve">.... </w:t>
      </w:r>
      <w:r w:rsidR="00D1521E">
        <w:rPr>
          <w:rFonts w:cs="B Zar" w:hint="cs"/>
          <w:sz w:val="20"/>
          <w:szCs w:val="20"/>
          <w:rtl/>
        </w:rPr>
        <w:t>نماینده تحصیلات تکمیلی در</w:t>
      </w:r>
      <w:r>
        <w:rPr>
          <w:rFonts w:cs="B Zar" w:hint="cs"/>
          <w:sz w:val="20"/>
          <w:szCs w:val="20"/>
          <w:rtl/>
        </w:rPr>
        <w:t xml:space="preserve"> جلسه دفاعیه پایان نامه کارشناسی ارشد، خواهشمند است بر مبنای </w:t>
      </w:r>
      <w:r w:rsidR="00E91101">
        <w:rPr>
          <w:rFonts w:cs="B Zar" w:hint="cs"/>
          <w:sz w:val="20"/>
          <w:szCs w:val="20"/>
          <w:rtl/>
        </w:rPr>
        <w:t xml:space="preserve">ارزشیابی انجام شده توسط اعضای هیات داوران نتیجه نهایی </w:t>
      </w:r>
      <w:r>
        <w:rPr>
          <w:rFonts w:cs="B Zar" w:hint="cs"/>
          <w:sz w:val="20"/>
          <w:szCs w:val="20"/>
          <w:rtl/>
        </w:rPr>
        <w:t>ارزشیابی از پایان</w:t>
      </w:r>
      <w:r w:rsidR="00814236">
        <w:rPr>
          <w:rFonts w:cs="B Zar" w:hint="cs"/>
          <w:sz w:val="20"/>
          <w:szCs w:val="20"/>
          <w:rtl/>
        </w:rPr>
        <w:t xml:space="preserve"> </w:t>
      </w:r>
      <w:r>
        <w:rPr>
          <w:rFonts w:cs="B Zar" w:hint="cs"/>
          <w:sz w:val="20"/>
          <w:szCs w:val="20"/>
          <w:rtl/>
        </w:rPr>
        <w:t>نامه فوق را اعلام فرمایید.</w:t>
      </w:r>
    </w:p>
    <w:p w14:paraId="60077486" w14:textId="77777777" w:rsidR="00AF3716" w:rsidRPr="00AA1E3D" w:rsidRDefault="00AF3716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p w14:paraId="190E2F5E" w14:textId="77777777" w:rsidR="008F74DD" w:rsidRPr="00AA1E3D" w:rsidRDefault="008F74DD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tbl>
      <w:tblPr>
        <w:bidiVisual/>
        <w:tblW w:w="105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"/>
        <w:gridCol w:w="4960"/>
        <w:gridCol w:w="1001"/>
        <w:gridCol w:w="1138"/>
        <w:gridCol w:w="2541"/>
      </w:tblGrid>
      <w:tr w:rsidR="00AF3716" w:rsidRPr="00AA1E3D" w14:paraId="222D651E" w14:textId="77777777" w:rsidTr="00BD1974">
        <w:trPr>
          <w:jc w:val="center"/>
        </w:trPr>
        <w:tc>
          <w:tcPr>
            <w:tcW w:w="58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503BF832" w14:textId="77777777" w:rsidR="00AF3716" w:rsidRPr="00AA1E3D" w:rsidRDefault="00AF3716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معیارهای ارزشیابی</w:t>
            </w:r>
          </w:p>
        </w:tc>
        <w:tc>
          <w:tcPr>
            <w:tcW w:w="1001" w:type="dxa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7AD8835" w14:textId="77777777" w:rsidR="00AF3716" w:rsidRPr="00AA1E3D" w:rsidRDefault="00AF3716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نمره</w:t>
            </w:r>
          </w:p>
        </w:tc>
        <w:tc>
          <w:tcPr>
            <w:tcW w:w="1138" w:type="dxa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474F1E43" w14:textId="77777777" w:rsidR="00AF3716" w:rsidRPr="00AA1E3D" w:rsidRDefault="00AF3716" w:rsidP="00AA1E3D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نمره کسب</w:t>
            </w:r>
            <w:r w:rsidR="00AA1E3D" w:rsidRPr="00AA1E3D">
              <w:rPr>
                <w:rFonts w:cs="B Nazanin"/>
                <w:b/>
                <w:bCs/>
                <w:sz w:val="20"/>
                <w:szCs w:val="20"/>
              </w:rPr>
              <w:t>‌</w:t>
            </w: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شده</w:t>
            </w:r>
          </w:p>
        </w:tc>
        <w:tc>
          <w:tcPr>
            <w:tcW w:w="2541" w:type="dxa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14:paraId="4148D558" w14:textId="77777777" w:rsidR="00AF3716" w:rsidRPr="00AA1E3D" w:rsidRDefault="00AF3716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721588" w:rsidRPr="00AA1E3D" w14:paraId="506C9ADF" w14:textId="77777777" w:rsidTr="00BD1974">
        <w:trPr>
          <w:trHeight w:val="309"/>
          <w:jc w:val="center"/>
        </w:trPr>
        <w:tc>
          <w:tcPr>
            <w:tcW w:w="932" w:type="dxa"/>
            <w:vMerge w:val="restart"/>
            <w:tcBorders>
              <w:top w:val="single" w:sz="8" w:space="0" w:color="auto"/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8CE2B3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نگارش</w:t>
            </w:r>
          </w:p>
        </w:tc>
        <w:tc>
          <w:tcPr>
            <w:tcW w:w="496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1E1CCB6" w14:textId="77777777" w:rsidR="00AF3716" w:rsidRPr="00755651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انسجام در تنظیم و تدوین مطالب، حسن نگارش و رعایت دستورالعمل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73A3C" w14:textId="55C973EB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01DAA6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000000"/>
            </w:tcBorders>
            <w:vAlign w:val="center"/>
          </w:tcPr>
          <w:p w14:paraId="052DFDC1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52ED9344" w14:textId="77777777" w:rsidTr="00BD1974">
        <w:trPr>
          <w:trHeight w:val="310"/>
          <w:jc w:val="center"/>
        </w:trPr>
        <w:tc>
          <w:tcPr>
            <w:tcW w:w="932" w:type="dxa"/>
            <w:vMerge/>
            <w:tcBorders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E3AF8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933C2" w14:textId="77777777" w:rsidR="00AF3716" w:rsidRPr="00755651" w:rsidRDefault="00222A9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کیفیت تص</w:t>
            </w:r>
            <w:r w:rsidR="00AF3716" w:rsidRPr="00755651">
              <w:rPr>
                <w:rFonts w:cs="B Zar" w:hint="cs"/>
                <w:sz w:val="18"/>
                <w:szCs w:val="18"/>
                <w:rtl/>
              </w:rPr>
              <w:t>ویر</w:t>
            </w:r>
            <w:r w:rsidRPr="00755651">
              <w:rPr>
                <w:rFonts w:cs="B Zar" w:hint="cs"/>
                <w:sz w:val="18"/>
                <w:szCs w:val="18"/>
                <w:rtl/>
              </w:rPr>
              <w:t>ها</w:t>
            </w:r>
            <w:r w:rsidR="00AF3716" w:rsidRPr="00755651">
              <w:rPr>
                <w:rFonts w:cs="B Zar" w:hint="cs"/>
                <w:sz w:val="18"/>
                <w:szCs w:val="18"/>
                <w:rtl/>
              </w:rPr>
              <w:t xml:space="preserve">، </w:t>
            </w:r>
            <w:r w:rsidRPr="00755651">
              <w:rPr>
                <w:rFonts w:cs="B Zar" w:hint="cs"/>
                <w:sz w:val="18"/>
                <w:szCs w:val="18"/>
                <w:rtl/>
              </w:rPr>
              <w:t>شک</w:t>
            </w:r>
            <w:r w:rsidR="00AF3716" w:rsidRPr="00755651">
              <w:rPr>
                <w:rFonts w:cs="B Zar" w:hint="cs"/>
                <w:sz w:val="18"/>
                <w:szCs w:val="18"/>
                <w:rtl/>
              </w:rPr>
              <w:t>ل</w:t>
            </w:r>
            <w:r w:rsidRPr="00755651">
              <w:rPr>
                <w:rFonts w:cs="B Zar" w:hint="cs"/>
                <w:sz w:val="18"/>
                <w:szCs w:val="18"/>
                <w:rtl/>
              </w:rPr>
              <w:t>‌ها</w:t>
            </w:r>
            <w:r w:rsidR="00AF3716" w:rsidRPr="00755651">
              <w:rPr>
                <w:rFonts w:cs="B Zar" w:hint="cs"/>
                <w:sz w:val="18"/>
                <w:szCs w:val="18"/>
                <w:rtl/>
              </w:rPr>
              <w:t xml:space="preserve"> و منحنی‌های استفاده شده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3501A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94B8E1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23857BDD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47FD312E" w14:textId="77777777" w:rsidTr="00BD1974">
        <w:trPr>
          <w:trHeight w:val="20"/>
          <w:jc w:val="center"/>
        </w:trPr>
        <w:tc>
          <w:tcPr>
            <w:tcW w:w="932" w:type="dxa"/>
            <w:vMerge w:val="restart"/>
            <w:tcBorders>
              <w:top w:val="single" w:sz="8" w:space="0" w:color="auto"/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378A91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علمی</w:t>
            </w:r>
          </w:p>
        </w:tc>
        <w:tc>
          <w:tcPr>
            <w:tcW w:w="4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CBC7FA" w14:textId="77777777" w:rsidR="00AF3716" w:rsidRPr="00755651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پیشینه پژوهش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3797D" w14:textId="2C70E938" w:rsidR="00AF3716" w:rsidRPr="00AA1E3D" w:rsidRDefault="00AF3716" w:rsidP="00BD1974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18AF0B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000000"/>
            </w:tcBorders>
            <w:vAlign w:val="center"/>
          </w:tcPr>
          <w:p w14:paraId="6FFFEB92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2D785512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49657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85F45" w14:textId="77777777" w:rsidR="00AF3716" w:rsidRPr="00755651" w:rsidRDefault="006954BE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ابتکار و نوآوری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0BC7D6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FE3A8E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right w:val="single" w:sz="12" w:space="0" w:color="000000"/>
            </w:tcBorders>
            <w:vAlign w:val="center"/>
          </w:tcPr>
          <w:p w14:paraId="1B191CF3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0F072329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644F41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4167E7" w14:textId="77777777" w:rsidR="00AF3716" w:rsidRPr="00755651" w:rsidRDefault="006954BE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ارزش علمی و یا کاربردی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3BC2FC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B434FC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right w:val="single" w:sz="12" w:space="0" w:color="000000"/>
            </w:tcBorders>
            <w:vAlign w:val="center"/>
          </w:tcPr>
          <w:p w14:paraId="22616FB4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0B333770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DC9C69" w14:textId="77777777" w:rsidR="00BD1974" w:rsidRPr="00AA1E3D" w:rsidRDefault="00BD1974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692AAE" w14:textId="77777777" w:rsidR="00BD1974" w:rsidRPr="00755651" w:rsidRDefault="006954BE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جمع</w:t>
            </w:r>
            <w:r w:rsidR="00E03B28">
              <w:rPr>
                <w:rFonts w:cs="B Zar" w:hint="cs"/>
                <w:sz w:val="18"/>
                <w:szCs w:val="18"/>
                <w:rtl/>
              </w:rPr>
              <w:t>‌</w:t>
            </w:r>
            <w:r>
              <w:rPr>
                <w:rFonts w:cs="B Zar" w:hint="cs"/>
                <w:sz w:val="18"/>
                <w:szCs w:val="18"/>
                <w:rtl/>
              </w:rPr>
              <w:t>بندی نتایج و ارائه پیشنهادها برای ادامه پژوهش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973A70" w14:textId="77777777" w:rsidR="00BD1974" w:rsidRPr="00AA1E3D" w:rsidRDefault="00BD1974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A9C3D0" w14:textId="77777777" w:rsidR="00BD1974" w:rsidRPr="00AA1E3D" w:rsidRDefault="00BD1974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right w:val="single" w:sz="12" w:space="0" w:color="000000"/>
            </w:tcBorders>
            <w:vAlign w:val="center"/>
          </w:tcPr>
          <w:p w14:paraId="65C9D668" w14:textId="77777777" w:rsidR="00BD1974" w:rsidRPr="00AA1E3D" w:rsidRDefault="00BD1974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2A636AE6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E28D7E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5AF163" w14:textId="77777777" w:rsidR="00AF3716" w:rsidRPr="00755651" w:rsidRDefault="006954BE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استفاده از منابع و مآخذ به لحاظ کمی و کیفی (به روز بودن)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EB6245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25BBEC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right w:val="single" w:sz="12" w:space="0" w:color="000000"/>
            </w:tcBorders>
            <w:vAlign w:val="center"/>
          </w:tcPr>
          <w:p w14:paraId="3EA711D2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2F1798C4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8C994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A0C4E" w14:textId="77777777" w:rsidR="00AF3716" w:rsidRPr="00755651" w:rsidRDefault="00BD1974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گزارش‌ها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26E880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B23A02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1A6851D2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7F143388" w14:textId="77777777" w:rsidTr="00BD1974">
        <w:trPr>
          <w:trHeight w:val="20"/>
          <w:jc w:val="center"/>
        </w:trPr>
        <w:tc>
          <w:tcPr>
            <w:tcW w:w="932" w:type="dxa"/>
            <w:vMerge w:val="restart"/>
            <w:tcBorders>
              <w:top w:val="single" w:sz="8" w:space="0" w:color="auto"/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4C68E0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ارائه</w:t>
            </w:r>
          </w:p>
        </w:tc>
        <w:tc>
          <w:tcPr>
            <w:tcW w:w="4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6032C5" w14:textId="77777777" w:rsidR="00AF3716" w:rsidRPr="00755651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تسلط به موضوع و توانایی در پاسخگویی به سوالات در جلسه دفاع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88576E" w14:textId="02AFE3F0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8EE2B6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000000"/>
            </w:tcBorders>
            <w:vAlign w:val="center"/>
          </w:tcPr>
          <w:p w14:paraId="639C5275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57977A46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9F13A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780B9F" w14:textId="77777777" w:rsidR="00AF3716" w:rsidRPr="00755651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 xml:space="preserve">نحوه ارائه (رعایت زمان، تنظیم موضوع، کیفیت </w:t>
            </w:r>
            <w:r w:rsidR="00222A96" w:rsidRPr="00755651">
              <w:rPr>
                <w:rFonts w:cs="B Zar" w:hint="cs"/>
                <w:sz w:val="18"/>
                <w:szCs w:val="18"/>
                <w:rtl/>
              </w:rPr>
              <w:t xml:space="preserve">فایل ارائه </w:t>
            </w:r>
            <w:r w:rsidRPr="00755651">
              <w:rPr>
                <w:rFonts w:cs="B Zar" w:hint="cs"/>
                <w:sz w:val="18"/>
                <w:szCs w:val="18"/>
                <w:rtl/>
              </w:rPr>
              <w:t>و ...)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62AC86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8181BF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7C5B59F8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AF3716" w:rsidRPr="00AA1E3D" w14:paraId="14FD1BA3" w14:textId="77777777" w:rsidTr="00BD1974">
        <w:trPr>
          <w:trHeight w:val="20"/>
          <w:jc w:val="center"/>
        </w:trPr>
        <w:tc>
          <w:tcPr>
            <w:tcW w:w="5892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693AC0F2" w14:textId="77777777" w:rsidR="00AF3716" w:rsidRPr="00AA1E3D" w:rsidRDefault="006954BE" w:rsidP="00755651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نمره پایان‌نامه (بدون در نظر گرفتن نمره دستاوردها)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8E4E0" w14:textId="4342E114" w:rsidR="00AF3716" w:rsidRPr="00AA1E3D" w:rsidRDefault="002774DA" w:rsidP="006A40BE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11A81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0AA27207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AF3716" w:rsidRPr="00AA1E3D" w14:paraId="1AB33E34" w14:textId="77777777" w:rsidTr="00BD1974">
        <w:trPr>
          <w:trHeight w:val="20"/>
          <w:jc w:val="center"/>
        </w:trPr>
        <w:tc>
          <w:tcPr>
            <w:tcW w:w="5892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19EC51" w14:textId="77777777" w:rsidR="00AF3716" w:rsidRPr="005E7297" w:rsidRDefault="006954BE" w:rsidP="00755651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E7297">
              <w:rPr>
                <w:rFonts w:cs="B Zar" w:hint="cs"/>
                <w:b/>
                <w:bCs/>
                <w:sz w:val="18"/>
                <w:szCs w:val="18"/>
                <w:rtl/>
              </w:rPr>
              <w:t>نمره دستاوردها</w:t>
            </w:r>
          </w:p>
          <w:p w14:paraId="72D79908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 xml:space="preserve">1-1: مقاله </w:t>
            </w:r>
            <w:r w:rsidRPr="00BD5200">
              <w:rPr>
                <w:rFonts w:cs="B Zar"/>
                <w:sz w:val="16"/>
                <w:szCs w:val="18"/>
              </w:rPr>
              <w:t>JCR-Q1,2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( حداکثر </w:t>
            </w:r>
            <w:r>
              <w:rPr>
                <w:rFonts w:cs="B Zar" w:hint="cs"/>
                <w:sz w:val="16"/>
                <w:szCs w:val="18"/>
                <w:rtl/>
              </w:rPr>
              <w:t>3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نمره)</w:t>
            </w:r>
          </w:p>
          <w:p w14:paraId="5416CD6D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 xml:space="preserve">2-1: مقاله </w:t>
            </w:r>
            <w:r w:rsidRPr="00BD5200">
              <w:rPr>
                <w:rFonts w:cs="B Zar"/>
                <w:sz w:val="16"/>
                <w:szCs w:val="18"/>
              </w:rPr>
              <w:t>JCR-Q3,4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( حداکثر 5/</w:t>
            </w:r>
            <w:r>
              <w:rPr>
                <w:rFonts w:cs="B Zar" w:hint="cs"/>
                <w:sz w:val="16"/>
                <w:szCs w:val="18"/>
                <w:rtl/>
              </w:rPr>
              <w:t>2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نمره)</w:t>
            </w:r>
          </w:p>
          <w:p w14:paraId="09D3C2D1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 xml:space="preserve">3-1: مقاله </w:t>
            </w:r>
            <w:r w:rsidRPr="00BD5200">
              <w:rPr>
                <w:rFonts w:cs="B Zar"/>
                <w:sz w:val="16"/>
                <w:szCs w:val="18"/>
              </w:rPr>
              <w:t>WOS, Scopus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و یا فهرست نمایه های تخصصی تایید شده ( حداکثر </w:t>
            </w:r>
            <w:r>
              <w:rPr>
                <w:rFonts w:cs="B Zar" w:hint="cs"/>
                <w:sz w:val="16"/>
                <w:szCs w:val="18"/>
                <w:rtl/>
              </w:rPr>
              <w:t>2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نمره)</w:t>
            </w:r>
          </w:p>
          <w:p w14:paraId="1BE574D7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4-1: مقاله علمی پژوهشی معتبر داخلی (حداکثر 5/</w:t>
            </w:r>
            <w:r>
              <w:rPr>
                <w:rFonts w:cs="B Zar" w:hint="cs"/>
                <w:sz w:val="16"/>
                <w:szCs w:val="18"/>
                <w:rtl/>
              </w:rPr>
              <w:t>1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نمره)</w:t>
            </w:r>
          </w:p>
          <w:p w14:paraId="4CC01653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حداکثر مجموع بند 1-1 تا 1-4 برابر با </w:t>
            </w: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  <w:r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نمره میباشد)</w:t>
            </w:r>
          </w:p>
          <w:p w14:paraId="00254D2A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5-1: مقاله علمی ترویجی معتبر داخلی ( حداکثر 1 نمره)</w:t>
            </w:r>
          </w:p>
          <w:p w14:paraId="320E0406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6-1: مقاله کامل همایش معتبر ( حداکثر 75/0 نمره)</w:t>
            </w:r>
          </w:p>
          <w:p w14:paraId="5EBD23C2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>
              <w:rPr>
                <w:rFonts w:cs="B Zar" w:hint="cs"/>
                <w:sz w:val="16"/>
                <w:szCs w:val="18"/>
                <w:rtl/>
              </w:rPr>
              <w:t>7</w:t>
            </w:r>
            <w:r w:rsidRPr="00BD5200">
              <w:rPr>
                <w:rFonts w:cs="B Zar" w:hint="cs"/>
                <w:sz w:val="16"/>
                <w:szCs w:val="18"/>
                <w:rtl/>
              </w:rPr>
              <w:t>-1: خلاصه همایش معتبر ( حداکثر 2 خلاصه و هر خلاصه 25/0 نمره)</w:t>
            </w:r>
          </w:p>
          <w:p w14:paraId="1911BFF1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>حداکثر مجموع بندهای 1-6 تا 1-</w:t>
            </w: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  <w:r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برابر با 1 نمره میباشد)</w:t>
            </w:r>
          </w:p>
          <w:p w14:paraId="58FD3AB2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2- دستاوردهای فناورانه ( برای اطلاع از جزییات به آیین نامه مراجعه گردد)</w:t>
            </w:r>
          </w:p>
          <w:p w14:paraId="05C196B5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left="311"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 xml:space="preserve">2-2: </w:t>
            </w:r>
            <w:r>
              <w:rPr>
                <w:rFonts w:cs="B Zar" w:hint="cs"/>
                <w:sz w:val="16"/>
                <w:szCs w:val="18"/>
                <w:rtl/>
              </w:rPr>
              <w:t>ارایه گواهی ثبت اختراع با تاییدیه علمی ( حداکثر 1 نمره)</w:t>
            </w:r>
          </w:p>
          <w:p w14:paraId="6EBF61A3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left="311"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 xml:space="preserve">4-2: کسب رتبه برتر در جشنواره معتبر( </w:t>
            </w:r>
            <w:r>
              <w:rPr>
                <w:rFonts w:cs="B Zar" w:hint="cs"/>
                <w:sz w:val="16"/>
                <w:szCs w:val="18"/>
                <w:rtl/>
              </w:rPr>
              <w:t xml:space="preserve">هر مورد حداکثر 1 نمره و در مجموع </w:t>
            </w:r>
            <w:r w:rsidRPr="00BD5200">
              <w:rPr>
                <w:rFonts w:cs="B Zar" w:hint="cs"/>
                <w:sz w:val="16"/>
                <w:szCs w:val="18"/>
                <w:rtl/>
              </w:rPr>
              <w:t>حداکثر 2 نمره)</w:t>
            </w:r>
            <w:r>
              <w:rPr>
                <w:rFonts w:cs="B Zar" w:hint="cs"/>
                <w:sz w:val="16"/>
                <w:szCs w:val="18"/>
                <w:rtl/>
              </w:rPr>
              <w:t xml:space="preserve"> </w:t>
            </w:r>
          </w:p>
          <w:p w14:paraId="3F1199C9" w14:textId="77777777" w:rsidR="00731167" w:rsidRPr="00BD5200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left="311"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5-2: استخراج استاندارد ملی ( حداکثر 75/0 نمره)</w:t>
            </w:r>
          </w:p>
          <w:p w14:paraId="657CF0F7" w14:textId="21457955" w:rsidR="00721588" w:rsidRPr="00755651" w:rsidRDefault="00731167" w:rsidP="0073116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8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3- پایان نامه تجربی ( حداکثر 1 نمره)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51B36" w14:textId="70696503" w:rsidR="00AF3716" w:rsidRPr="00AA1E3D" w:rsidRDefault="00AA1E3D" w:rsidP="006A40BE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0-</w:t>
            </w:r>
            <w:r w:rsidR="008058CE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1942C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777E469B" w14:textId="77777777" w:rsidR="008867D9" w:rsidRPr="008867D9" w:rsidRDefault="008867D9" w:rsidP="008867D9">
            <w:pPr>
              <w:tabs>
                <w:tab w:val="left" w:pos="10912"/>
              </w:tabs>
              <w:spacing w:line="192" w:lineRule="auto"/>
              <w:rPr>
                <w:rFonts w:cs="B Zar"/>
                <w:sz w:val="18"/>
                <w:szCs w:val="18"/>
                <w:rtl/>
              </w:rPr>
            </w:pPr>
            <w:r w:rsidRPr="008867D9">
              <w:rPr>
                <w:rFonts w:cs="B Zar" w:hint="cs"/>
                <w:sz w:val="18"/>
                <w:szCs w:val="18"/>
                <w:rtl/>
              </w:rPr>
              <w:t>1- مقالات باید مستخرج از تحقیقات اصلی پایان نامه بوده و شامل نام دانشجو ( نفر اول)، استاد (ان) راهنما و مشاور باشد.  نویسنده مس</w:t>
            </w:r>
            <w:r w:rsidR="00DB28B7">
              <w:rPr>
                <w:rFonts w:cs="B Zar" w:hint="cs"/>
                <w:sz w:val="18"/>
                <w:szCs w:val="18"/>
                <w:rtl/>
              </w:rPr>
              <w:t>ئ</w:t>
            </w:r>
            <w:r w:rsidRPr="008867D9">
              <w:rPr>
                <w:rFonts w:cs="B Zar" w:hint="cs"/>
                <w:sz w:val="18"/>
                <w:szCs w:val="18"/>
                <w:rtl/>
              </w:rPr>
              <w:t>ول باید یکی از استادان راهنمای دانشگاه فردوسی باشد.</w:t>
            </w:r>
          </w:p>
          <w:p w14:paraId="4267945B" w14:textId="77777777" w:rsidR="008867D9" w:rsidRPr="008867D9" w:rsidRDefault="008867D9" w:rsidP="008867D9">
            <w:pPr>
              <w:tabs>
                <w:tab w:val="left" w:pos="10912"/>
              </w:tabs>
              <w:spacing w:line="192" w:lineRule="auto"/>
              <w:rPr>
                <w:rFonts w:cs="B Zar"/>
                <w:sz w:val="20"/>
                <w:szCs w:val="20"/>
              </w:rPr>
            </w:pPr>
            <w:r w:rsidRPr="008867D9">
              <w:rPr>
                <w:rFonts w:cs="B Zar" w:hint="cs"/>
                <w:sz w:val="18"/>
                <w:szCs w:val="18"/>
                <w:rtl/>
              </w:rPr>
              <w:t xml:space="preserve">2- </w:t>
            </w:r>
            <w:r>
              <w:rPr>
                <w:rFonts w:cs="B Zar" w:hint="cs"/>
                <w:sz w:val="18"/>
                <w:szCs w:val="18"/>
                <w:rtl/>
              </w:rPr>
              <w:t>تاریخ جلسه دفاع از پایان نامه ملاک حداکثر تاریخ پذیرش مقالات میباشد.</w:t>
            </w:r>
          </w:p>
        </w:tc>
      </w:tr>
      <w:tr w:rsidR="00F33236" w:rsidRPr="00AA1E3D" w14:paraId="0CEA894E" w14:textId="77777777" w:rsidTr="007311EC">
        <w:trPr>
          <w:trHeight w:val="20"/>
          <w:jc w:val="center"/>
        </w:trPr>
        <w:tc>
          <w:tcPr>
            <w:tcW w:w="5892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69660DE1" w14:textId="2F1C99B0" w:rsidR="00F33236" w:rsidRPr="00E91101" w:rsidRDefault="00DB799A" w:rsidP="00755651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vertAlign w:val="superscript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ميانگين</w:t>
            </w:r>
            <w:r w:rsidR="00F3323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نمره هیات داوران*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7E8CB" w14:textId="77777777" w:rsidR="00F33236" w:rsidRPr="00AA1E3D" w:rsidRDefault="00F3323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3CEA8B30" w14:textId="77777777" w:rsidR="00F33236" w:rsidRPr="00AA1E3D" w:rsidRDefault="00F3323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F33236" w:rsidRPr="00AA1E3D" w14:paraId="0A092B89" w14:textId="77777777" w:rsidTr="00B84F17">
        <w:trPr>
          <w:trHeight w:val="20"/>
          <w:jc w:val="center"/>
        </w:trPr>
        <w:tc>
          <w:tcPr>
            <w:tcW w:w="5892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7448A28D" w14:textId="5E5947D4" w:rsidR="00F33236" w:rsidRDefault="00F33236" w:rsidP="00755651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درجه علمی**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52DC2CD4" w14:textId="77777777" w:rsidR="00F33236" w:rsidRPr="00AA1E3D" w:rsidRDefault="00F3323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63B0A079" w14:textId="77777777" w:rsidR="00F33236" w:rsidRPr="00AA1E3D" w:rsidRDefault="00F3323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</w:tbl>
    <w:p w14:paraId="1CA23926" w14:textId="251B8262" w:rsidR="006A40BE" w:rsidRPr="00BE2232" w:rsidRDefault="00BE2232" w:rsidP="00BE2232">
      <w:pPr>
        <w:tabs>
          <w:tab w:val="left" w:pos="-218"/>
          <w:tab w:val="left" w:pos="3286"/>
        </w:tabs>
        <w:ind w:left="369" w:right="323"/>
        <w:jc w:val="lowKashida"/>
        <w:rPr>
          <w:rFonts w:cs="B Zar"/>
          <w:sz w:val="18"/>
          <w:szCs w:val="18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* </w:t>
      </w:r>
      <w:r w:rsidR="00E91101" w:rsidRPr="00BE2232">
        <w:rPr>
          <w:rFonts w:cs="B Zar" w:hint="cs"/>
          <w:sz w:val="18"/>
          <w:szCs w:val="18"/>
          <w:rtl/>
        </w:rPr>
        <w:t xml:space="preserve">در محاسبه نمره </w:t>
      </w:r>
      <w:r w:rsidR="00DB799A">
        <w:rPr>
          <w:rFonts w:cs="B Zar" w:hint="cs"/>
          <w:sz w:val="18"/>
          <w:szCs w:val="18"/>
          <w:rtl/>
        </w:rPr>
        <w:t>ميانگين</w:t>
      </w:r>
      <w:r w:rsidR="00E91101" w:rsidRPr="00BE2232">
        <w:rPr>
          <w:rFonts w:cs="B Zar" w:hint="cs"/>
          <w:sz w:val="18"/>
          <w:szCs w:val="18"/>
          <w:rtl/>
        </w:rPr>
        <w:t xml:space="preserve">، </w:t>
      </w:r>
      <w:r w:rsidR="00064D54" w:rsidRPr="00BE2232">
        <w:rPr>
          <w:rFonts w:cs="B Zar" w:hint="cs"/>
          <w:sz w:val="18"/>
          <w:szCs w:val="18"/>
          <w:rtl/>
        </w:rPr>
        <w:t xml:space="preserve">داوران هر کدام یک نمره مستقل و </w:t>
      </w:r>
      <w:r w:rsidR="00E91101" w:rsidRPr="00BE2232">
        <w:rPr>
          <w:rFonts w:cs="B Zar" w:hint="cs"/>
          <w:sz w:val="18"/>
          <w:szCs w:val="18"/>
          <w:rtl/>
        </w:rPr>
        <w:t xml:space="preserve">استادان راهنما و مشاور </w:t>
      </w:r>
      <w:r w:rsidR="00064D54" w:rsidRPr="00BE2232">
        <w:rPr>
          <w:rFonts w:cs="B Zar" w:hint="cs"/>
          <w:sz w:val="18"/>
          <w:szCs w:val="18"/>
          <w:rtl/>
        </w:rPr>
        <w:t xml:space="preserve">در مجموع </w:t>
      </w:r>
      <w:r w:rsidR="00E91101" w:rsidRPr="00BE2232">
        <w:rPr>
          <w:rFonts w:cs="B Zar" w:hint="cs"/>
          <w:sz w:val="18"/>
          <w:szCs w:val="18"/>
          <w:rtl/>
        </w:rPr>
        <w:t xml:space="preserve">یک نمره </w:t>
      </w:r>
      <w:r w:rsidR="00064D54" w:rsidRPr="00BE2232">
        <w:rPr>
          <w:rFonts w:cs="B Zar" w:hint="cs"/>
          <w:sz w:val="18"/>
          <w:szCs w:val="18"/>
          <w:rtl/>
        </w:rPr>
        <w:t>خواهند داشت</w:t>
      </w:r>
      <w:r w:rsidR="00E91101" w:rsidRPr="00BE2232">
        <w:rPr>
          <w:rFonts w:cs="B Zar" w:hint="cs"/>
          <w:sz w:val="18"/>
          <w:szCs w:val="18"/>
          <w:rtl/>
        </w:rPr>
        <w:t>.</w:t>
      </w:r>
    </w:p>
    <w:p w14:paraId="1105EDC8" w14:textId="295F28AC" w:rsidR="00BE2232" w:rsidRPr="00E91101" w:rsidRDefault="00BE2232" w:rsidP="00BE2232">
      <w:pPr>
        <w:tabs>
          <w:tab w:val="left" w:pos="-218"/>
          <w:tab w:val="left" w:pos="3286"/>
        </w:tabs>
        <w:ind w:left="369" w:right="323"/>
        <w:jc w:val="lowKashida"/>
        <w:rPr>
          <w:rFonts w:cs="B Zar"/>
          <w:b/>
          <w:bCs/>
          <w:sz w:val="16"/>
          <w:szCs w:val="16"/>
          <w:rtl/>
        </w:rPr>
      </w:pPr>
      <w:r>
        <w:rPr>
          <w:rFonts w:cs="B Nazanin" w:hint="cs"/>
          <w:b/>
          <w:bCs/>
          <w:sz w:val="20"/>
          <w:szCs w:val="20"/>
          <w:rtl/>
        </w:rPr>
        <w:t>**</w:t>
      </w:r>
      <w:r w:rsidRPr="00BE2232">
        <w:rPr>
          <w:rFonts w:cs="B Zar" w:hint="cs"/>
          <w:sz w:val="18"/>
          <w:szCs w:val="18"/>
          <w:rtl/>
        </w:rPr>
        <w:t xml:space="preserve"> از نمره 19 تا 20 درجه عالی، از نمره 18 تا 99/18 درجه </w:t>
      </w:r>
      <w:r w:rsidR="008F353F">
        <w:rPr>
          <w:rFonts w:cs="B Zar" w:hint="cs"/>
          <w:sz w:val="18"/>
          <w:szCs w:val="18"/>
          <w:rtl/>
        </w:rPr>
        <w:t>خیلی</w:t>
      </w:r>
      <w:r w:rsidRPr="00BE2232">
        <w:rPr>
          <w:rFonts w:cs="B Zar" w:hint="cs"/>
          <w:sz w:val="18"/>
          <w:szCs w:val="18"/>
          <w:rtl/>
        </w:rPr>
        <w:t xml:space="preserve"> خوب، از نمره 16 تا 99/17 درجه خوب، از نمره 14 تا 99/15 درجه متوسط و کمتر از 14 مردود</w:t>
      </w:r>
    </w:p>
    <w:p w14:paraId="746E5459" w14:textId="77777777" w:rsidR="00222A96" w:rsidRPr="00AA1E3D" w:rsidRDefault="00222A96" w:rsidP="003830C3">
      <w:pPr>
        <w:tabs>
          <w:tab w:val="left" w:pos="10912"/>
        </w:tabs>
        <w:ind w:left="423"/>
        <w:jc w:val="lowKashida"/>
        <w:rPr>
          <w:rFonts w:cs="B Zar"/>
          <w:b/>
          <w:bCs/>
          <w:sz w:val="18"/>
          <w:szCs w:val="18"/>
          <w:rtl/>
        </w:rPr>
      </w:pPr>
      <w:r w:rsidRPr="00AA1E3D">
        <w:rPr>
          <w:rFonts w:cs="B Zar" w:hint="cs"/>
          <w:b/>
          <w:bCs/>
          <w:sz w:val="18"/>
          <w:szCs w:val="18"/>
          <w:rtl/>
        </w:rPr>
        <w:t>توضیحات:</w:t>
      </w:r>
    </w:p>
    <w:p w14:paraId="47A6D3DE" w14:textId="77777777" w:rsidR="00222A96" w:rsidRPr="00AA1E3D" w:rsidRDefault="00222A96" w:rsidP="006A40B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 w:hint="cs"/>
          <w:sz w:val="20"/>
          <w:szCs w:val="20"/>
          <w:rtl/>
        </w:rPr>
        <w:t xml:space="preserve">1- عنوان نهایی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Pr="00AA1E3D">
        <w:rPr>
          <w:rFonts w:cs="B Zar" w:hint="cs"/>
          <w:sz w:val="20"/>
          <w:szCs w:val="20"/>
          <w:rtl/>
        </w:rPr>
        <w:t xml:space="preserve"> (در صورت تغییر):</w:t>
      </w:r>
    </w:p>
    <w:p w14:paraId="661AB719" w14:textId="77777777" w:rsidR="00DB28B7" w:rsidRDefault="00DB28B7" w:rsidP="00D0094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</w:p>
    <w:p w14:paraId="29EF36EA" w14:textId="77777777" w:rsidR="005C7C36" w:rsidRDefault="005C7C36" w:rsidP="00D0094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>
        <w:rPr>
          <w:rFonts w:cs="B Zar" w:hint="cs"/>
          <w:sz w:val="20"/>
          <w:szCs w:val="20"/>
          <w:rtl/>
        </w:rPr>
        <w:t xml:space="preserve">2- عناوین مقالات: </w:t>
      </w:r>
    </w:p>
    <w:p w14:paraId="591A7A03" w14:textId="77777777" w:rsidR="00DB28B7" w:rsidRDefault="00DB28B7" w:rsidP="00D0094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</w:p>
    <w:p w14:paraId="67C7981C" w14:textId="77777777" w:rsidR="00222A96" w:rsidRDefault="005C7C36" w:rsidP="00D0094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>
        <w:rPr>
          <w:rFonts w:cs="B Zar" w:hint="cs"/>
          <w:sz w:val="20"/>
          <w:szCs w:val="20"/>
          <w:rtl/>
        </w:rPr>
        <w:t>3</w:t>
      </w:r>
      <w:r w:rsidR="00222A96" w:rsidRPr="00AA1E3D">
        <w:rPr>
          <w:rFonts w:cs="B Zar" w:hint="cs"/>
          <w:sz w:val="20"/>
          <w:szCs w:val="20"/>
          <w:rtl/>
        </w:rPr>
        <w:t xml:space="preserve">- </w:t>
      </w:r>
      <w:r w:rsidR="00BD1974" w:rsidRPr="00A36F14">
        <w:rPr>
          <w:rFonts w:cs="B Zar" w:hint="cs"/>
          <w:sz w:val="20"/>
          <w:szCs w:val="20"/>
          <w:rtl/>
        </w:rPr>
        <w:t>سایر توضیحات:</w:t>
      </w:r>
    </w:p>
    <w:p w14:paraId="6F234DE6" w14:textId="77777777" w:rsidR="00755651" w:rsidRPr="00AA1E3D" w:rsidRDefault="00755651" w:rsidP="003830C3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</w:p>
    <w:p w14:paraId="387067B1" w14:textId="77777777"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4B46C3F2" w14:textId="77777777"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74D8022A" w14:textId="77777777"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1DD7EAA3" w14:textId="77777777"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tbl>
      <w:tblPr>
        <w:tblStyle w:val="TableGrid"/>
        <w:bidiVisual/>
        <w:tblW w:w="0" w:type="auto"/>
        <w:tblInd w:w="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4"/>
        <w:gridCol w:w="4450"/>
      </w:tblGrid>
      <w:tr w:rsidR="00DB799A" w14:paraId="7C93E891" w14:textId="77777777" w:rsidTr="00DB799A">
        <w:tc>
          <w:tcPr>
            <w:tcW w:w="5544" w:type="dxa"/>
          </w:tcPr>
          <w:p w14:paraId="53E418DD" w14:textId="77777777" w:rsidR="00DB799A" w:rsidRDefault="00DB799A" w:rsidP="00DB799A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4450" w:type="dxa"/>
          </w:tcPr>
          <w:p w14:paraId="7E0AAAF8" w14:textId="77777777" w:rsidR="00DB799A" w:rsidRDefault="00DB799A" w:rsidP="00DB799A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امضاء نماينده تحصيلات تکميلي:</w:t>
            </w:r>
          </w:p>
          <w:p w14:paraId="709AC567" w14:textId="5CF6894E" w:rsidR="00DB799A" w:rsidRDefault="00DB799A" w:rsidP="00DB799A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تاريخ:</w:t>
            </w:r>
          </w:p>
        </w:tc>
      </w:tr>
    </w:tbl>
    <w:p w14:paraId="7F513FE9" w14:textId="77777777" w:rsidR="00814236" w:rsidRDefault="00814236" w:rsidP="00DB799A">
      <w:pPr>
        <w:tabs>
          <w:tab w:val="left" w:pos="10912"/>
        </w:tabs>
        <w:ind w:left="423" w:right="426"/>
        <w:rPr>
          <w:rFonts w:cs="B Zar"/>
          <w:sz w:val="20"/>
          <w:szCs w:val="20"/>
          <w:rtl/>
        </w:rPr>
      </w:pPr>
    </w:p>
    <w:sectPr w:rsidR="00814236" w:rsidSect="0084578F">
      <w:footerReference w:type="default" r:id="rId9"/>
      <w:pgSz w:w="11906" w:h="16838" w:code="9"/>
      <w:pgMar w:top="426" w:right="284" w:bottom="142" w:left="284" w:header="709" w:footer="20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431B" w14:textId="77777777" w:rsidR="009145D6" w:rsidRDefault="009145D6" w:rsidP="000C1195">
      <w:r>
        <w:separator/>
      </w:r>
    </w:p>
  </w:endnote>
  <w:endnote w:type="continuationSeparator" w:id="0">
    <w:p w14:paraId="2DFC94BD" w14:textId="77777777" w:rsidR="009145D6" w:rsidRDefault="009145D6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gu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0D44" w14:textId="77777777"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F3ED5" w14:textId="77777777" w:rsidR="009145D6" w:rsidRDefault="009145D6" w:rsidP="000C1195">
      <w:r>
        <w:separator/>
      </w:r>
    </w:p>
  </w:footnote>
  <w:footnote w:type="continuationSeparator" w:id="0">
    <w:p w14:paraId="3D3EEB30" w14:textId="77777777" w:rsidR="009145D6" w:rsidRDefault="009145D6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933EF"/>
    <w:multiLevelType w:val="hybridMultilevel"/>
    <w:tmpl w:val="02F85384"/>
    <w:lvl w:ilvl="0" w:tplc="08502F68">
      <w:start w:val="1"/>
      <w:numFmt w:val="decimal"/>
      <w:lvlText w:val="%1-"/>
      <w:lvlJc w:val="left"/>
      <w:pPr>
        <w:ind w:left="7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8A5"/>
    <w:rsid w:val="0000713C"/>
    <w:rsid w:val="00011827"/>
    <w:rsid w:val="00011F36"/>
    <w:rsid w:val="000207DE"/>
    <w:rsid w:val="00034516"/>
    <w:rsid w:val="000431ED"/>
    <w:rsid w:val="00047172"/>
    <w:rsid w:val="00064D54"/>
    <w:rsid w:val="00071672"/>
    <w:rsid w:val="0007304B"/>
    <w:rsid w:val="000819B0"/>
    <w:rsid w:val="00090EAD"/>
    <w:rsid w:val="000947AF"/>
    <w:rsid w:val="000A56FB"/>
    <w:rsid w:val="000B37C6"/>
    <w:rsid w:val="000C1195"/>
    <w:rsid w:val="000C2407"/>
    <w:rsid w:val="000C26C5"/>
    <w:rsid w:val="000C327F"/>
    <w:rsid w:val="000C46E5"/>
    <w:rsid w:val="000D54D7"/>
    <w:rsid w:val="000D6F1A"/>
    <w:rsid w:val="00133166"/>
    <w:rsid w:val="0013779A"/>
    <w:rsid w:val="00145E31"/>
    <w:rsid w:val="001470B1"/>
    <w:rsid w:val="001470D2"/>
    <w:rsid w:val="00155BBD"/>
    <w:rsid w:val="00162B22"/>
    <w:rsid w:val="0016594D"/>
    <w:rsid w:val="001B5DE4"/>
    <w:rsid w:val="001B6E17"/>
    <w:rsid w:val="001C2F6D"/>
    <w:rsid w:val="001D21F2"/>
    <w:rsid w:val="001D7DFF"/>
    <w:rsid w:val="001F37FD"/>
    <w:rsid w:val="00213E2C"/>
    <w:rsid w:val="00222A96"/>
    <w:rsid w:val="00222B6B"/>
    <w:rsid w:val="00226E3C"/>
    <w:rsid w:val="00234748"/>
    <w:rsid w:val="0024088B"/>
    <w:rsid w:val="00241F71"/>
    <w:rsid w:val="00255D2A"/>
    <w:rsid w:val="00256747"/>
    <w:rsid w:val="002638F0"/>
    <w:rsid w:val="0026541E"/>
    <w:rsid w:val="002774DA"/>
    <w:rsid w:val="00284C12"/>
    <w:rsid w:val="0028674E"/>
    <w:rsid w:val="002A71F4"/>
    <w:rsid w:val="002C1687"/>
    <w:rsid w:val="002C3978"/>
    <w:rsid w:val="002C47D4"/>
    <w:rsid w:val="002E3D39"/>
    <w:rsid w:val="002E5BF6"/>
    <w:rsid w:val="002E663A"/>
    <w:rsid w:val="002E784A"/>
    <w:rsid w:val="002F0EB7"/>
    <w:rsid w:val="00313203"/>
    <w:rsid w:val="0031403D"/>
    <w:rsid w:val="0031449B"/>
    <w:rsid w:val="003149F3"/>
    <w:rsid w:val="003166CB"/>
    <w:rsid w:val="00321DAF"/>
    <w:rsid w:val="00321E7F"/>
    <w:rsid w:val="00366CEE"/>
    <w:rsid w:val="00380015"/>
    <w:rsid w:val="003830C3"/>
    <w:rsid w:val="00390A21"/>
    <w:rsid w:val="00393F3A"/>
    <w:rsid w:val="00395259"/>
    <w:rsid w:val="00397642"/>
    <w:rsid w:val="003A46EA"/>
    <w:rsid w:val="003B48B9"/>
    <w:rsid w:val="003B6767"/>
    <w:rsid w:val="003B7582"/>
    <w:rsid w:val="003C195B"/>
    <w:rsid w:val="003C1F08"/>
    <w:rsid w:val="003D27FD"/>
    <w:rsid w:val="003E7315"/>
    <w:rsid w:val="00405DDA"/>
    <w:rsid w:val="00411A67"/>
    <w:rsid w:val="004125D1"/>
    <w:rsid w:val="0041358B"/>
    <w:rsid w:val="004143E8"/>
    <w:rsid w:val="004149E7"/>
    <w:rsid w:val="0043219E"/>
    <w:rsid w:val="00444E31"/>
    <w:rsid w:val="004470C7"/>
    <w:rsid w:val="004522F9"/>
    <w:rsid w:val="00457CDE"/>
    <w:rsid w:val="00494641"/>
    <w:rsid w:val="00494ACA"/>
    <w:rsid w:val="004A2D1E"/>
    <w:rsid w:val="004A5315"/>
    <w:rsid w:val="004A6CBA"/>
    <w:rsid w:val="004D6729"/>
    <w:rsid w:val="004E219C"/>
    <w:rsid w:val="004F271C"/>
    <w:rsid w:val="005158A6"/>
    <w:rsid w:val="00521E6A"/>
    <w:rsid w:val="00524A48"/>
    <w:rsid w:val="00535E32"/>
    <w:rsid w:val="00563FAA"/>
    <w:rsid w:val="00564568"/>
    <w:rsid w:val="005647F1"/>
    <w:rsid w:val="00593005"/>
    <w:rsid w:val="005A3B38"/>
    <w:rsid w:val="005C44D7"/>
    <w:rsid w:val="005C7C36"/>
    <w:rsid w:val="005D7244"/>
    <w:rsid w:val="005E4260"/>
    <w:rsid w:val="005E7297"/>
    <w:rsid w:val="005F1396"/>
    <w:rsid w:val="00601B55"/>
    <w:rsid w:val="00613C4A"/>
    <w:rsid w:val="00616EB9"/>
    <w:rsid w:val="00620862"/>
    <w:rsid w:val="0062489C"/>
    <w:rsid w:val="00625A31"/>
    <w:rsid w:val="00626E8A"/>
    <w:rsid w:val="00643E05"/>
    <w:rsid w:val="006647BB"/>
    <w:rsid w:val="00672F5B"/>
    <w:rsid w:val="00693D66"/>
    <w:rsid w:val="006954BE"/>
    <w:rsid w:val="00696322"/>
    <w:rsid w:val="006A40BE"/>
    <w:rsid w:val="006A4BD2"/>
    <w:rsid w:val="006A6533"/>
    <w:rsid w:val="006B2565"/>
    <w:rsid w:val="006C68BD"/>
    <w:rsid w:val="006D059C"/>
    <w:rsid w:val="00717FA2"/>
    <w:rsid w:val="007206F6"/>
    <w:rsid w:val="00721588"/>
    <w:rsid w:val="007254E5"/>
    <w:rsid w:val="00731167"/>
    <w:rsid w:val="0073283F"/>
    <w:rsid w:val="007464C7"/>
    <w:rsid w:val="00746CF6"/>
    <w:rsid w:val="00752D13"/>
    <w:rsid w:val="00755651"/>
    <w:rsid w:val="00777DDC"/>
    <w:rsid w:val="007802D1"/>
    <w:rsid w:val="00786028"/>
    <w:rsid w:val="00793B48"/>
    <w:rsid w:val="00795000"/>
    <w:rsid w:val="007972C9"/>
    <w:rsid w:val="007C38A5"/>
    <w:rsid w:val="007E0A76"/>
    <w:rsid w:val="007F1B47"/>
    <w:rsid w:val="007F6FEF"/>
    <w:rsid w:val="00803E1F"/>
    <w:rsid w:val="008058CE"/>
    <w:rsid w:val="00805F5F"/>
    <w:rsid w:val="00814193"/>
    <w:rsid w:val="00814236"/>
    <w:rsid w:val="008201F1"/>
    <w:rsid w:val="008323E8"/>
    <w:rsid w:val="0084578F"/>
    <w:rsid w:val="00850799"/>
    <w:rsid w:val="00862750"/>
    <w:rsid w:val="00865813"/>
    <w:rsid w:val="0087649B"/>
    <w:rsid w:val="008867D9"/>
    <w:rsid w:val="008923AF"/>
    <w:rsid w:val="008A152B"/>
    <w:rsid w:val="008A3530"/>
    <w:rsid w:val="008A523B"/>
    <w:rsid w:val="008A596A"/>
    <w:rsid w:val="008B27BA"/>
    <w:rsid w:val="008B37FC"/>
    <w:rsid w:val="008B5D61"/>
    <w:rsid w:val="008D1A9E"/>
    <w:rsid w:val="008E2608"/>
    <w:rsid w:val="008E5646"/>
    <w:rsid w:val="008F122A"/>
    <w:rsid w:val="008F353F"/>
    <w:rsid w:val="008F74DD"/>
    <w:rsid w:val="009002B6"/>
    <w:rsid w:val="00905F47"/>
    <w:rsid w:val="009145D6"/>
    <w:rsid w:val="00921833"/>
    <w:rsid w:val="0094543B"/>
    <w:rsid w:val="00960A27"/>
    <w:rsid w:val="00962E6B"/>
    <w:rsid w:val="00981C2F"/>
    <w:rsid w:val="0099273B"/>
    <w:rsid w:val="0099437C"/>
    <w:rsid w:val="009B4044"/>
    <w:rsid w:val="009C0BBA"/>
    <w:rsid w:val="009D24D5"/>
    <w:rsid w:val="009D2881"/>
    <w:rsid w:val="00A020B6"/>
    <w:rsid w:val="00A05245"/>
    <w:rsid w:val="00A07352"/>
    <w:rsid w:val="00A118E7"/>
    <w:rsid w:val="00A17DA1"/>
    <w:rsid w:val="00A26F05"/>
    <w:rsid w:val="00A36F14"/>
    <w:rsid w:val="00A431A4"/>
    <w:rsid w:val="00A71482"/>
    <w:rsid w:val="00A72094"/>
    <w:rsid w:val="00AA1E3D"/>
    <w:rsid w:val="00AB3EC2"/>
    <w:rsid w:val="00AB4005"/>
    <w:rsid w:val="00AB7B39"/>
    <w:rsid w:val="00AC5AE7"/>
    <w:rsid w:val="00AD0BE2"/>
    <w:rsid w:val="00AE4BD0"/>
    <w:rsid w:val="00AF21C6"/>
    <w:rsid w:val="00AF33D6"/>
    <w:rsid w:val="00AF3716"/>
    <w:rsid w:val="00B00C9D"/>
    <w:rsid w:val="00B1678F"/>
    <w:rsid w:val="00B271B2"/>
    <w:rsid w:val="00B3475D"/>
    <w:rsid w:val="00B3547F"/>
    <w:rsid w:val="00B45052"/>
    <w:rsid w:val="00B500B8"/>
    <w:rsid w:val="00B545E4"/>
    <w:rsid w:val="00B60A80"/>
    <w:rsid w:val="00B6147D"/>
    <w:rsid w:val="00B7268C"/>
    <w:rsid w:val="00B85ACC"/>
    <w:rsid w:val="00B91F89"/>
    <w:rsid w:val="00B92CC1"/>
    <w:rsid w:val="00BC4D3A"/>
    <w:rsid w:val="00BD085E"/>
    <w:rsid w:val="00BD1974"/>
    <w:rsid w:val="00BD5200"/>
    <w:rsid w:val="00BE216F"/>
    <w:rsid w:val="00BE2232"/>
    <w:rsid w:val="00BE5382"/>
    <w:rsid w:val="00BE6AD6"/>
    <w:rsid w:val="00C01042"/>
    <w:rsid w:val="00C148CE"/>
    <w:rsid w:val="00C33CB0"/>
    <w:rsid w:val="00C33F6C"/>
    <w:rsid w:val="00C41AC0"/>
    <w:rsid w:val="00C572EA"/>
    <w:rsid w:val="00C71703"/>
    <w:rsid w:val="00C71B41"/>
    <w:rsid w:val="00C86FE8"/>
    <w:rsid w:val="00CD1C69"/>
    <w:rsid w:val="00CE365C"/>
    <w:rsid w:val="00CE4199"/>
    <w:rsid w:val="00CF10F7"/>
    <w:rsid w:val="00CF257E"/>
    <w:rsid w:val="00D0094E"/>
    <w:rsid w:val="00D05E12"/>
    <w:rsid w:val="00D1521E"/>
    <w:rsid w:val="00D371C2"/>
    <w:rsid w:val="00D44823"/>
    <w:rsid w:val="00D519FE"/>
    <w:rsid w:val="00D56817"/>
    <w:rsid w:val="00D65ED8"/>
    <w:rsid w:val="00D71B33"/>
    <w:rsid w:val="00D87B32"/>
    <w:rsid w:val="00DA0EF3"/>
    <w:rsid w:val="00DB28B7"/>
    <w:rsid w:val="00DB799A"/>
    <w:rsid w:val="00DC3A62"/>
    <w:rsid w:val="00DC7585"/>
    <w:rsid w:val="00DD04B6"/>
    <w:rsid w:val="00DD7922"/>
    <w:rsid w:val="00DE74F8"/>
    <w:rsid w:val="00DF1972"/>
    <w:rsid w:val="00DF4A1D"/>
    <w:rsid w:val="00E015E5"/>
    <w:rsid w:val="00E03B28"/>
    <w:rsid w:val="00E1089D"/>
    <w:rsid w:val="00E21B4B"/>
    <w:rsid w:val="00E24461"/>
    <w:rsid w:val="00E36584"/>
    <w:rsid w:val="00E37872"/>
    <w:rsid w:val="00E41FE6"/>
    <w:rsid w:val="00E51EAF"/>
    <w:rsid w:val="00E5662A"/>
    <w:rsid w:val="00E5760D"/>
    <w:rsid w:val="00E72106"/>
    <w:rsid w:val="00E84761"/>
    <w:rsid w:val="00E91101"/>
    <w:rsid w:val="00E93AA1"/>
    <w:rsid w:val="00E950D3"/>
    <w:rsid w:val="00EA5083"/>
    <w:rsid w:val="00EB6BA7"/>
    <w:rsid w:val="00F00F9F"/>
    <w:rsid w:val="00F045CB"/>
    <w:rsid w:val="00F1292D"/>
    <w:rsid w:val="00F12E56"/>
    <w:rsid w:val="00F1399D"/>
    <w:rsid w:val="00F217D2"/>
    <w:rsid w:val="00F33236"/>
    <w:rsid w:val="00F36B08"/>
    <w:rsid w:val="00F54FE6"/>
    <w:rsid w:val="00F56102"/>
    <w:rsid w:val="00F745B2"/>
    <w:rsid w:val="00F77B63"/>
    <w:rsid w:val="00F80755"/>
    <w:rsid w:val="00F83992"/>
    <w:rsid w:val="00F90907"/>
    <w:rsid w:val="00F97C4C"/>
    <w:rsid w:val="00FB43B0"/>
    <w:rsid w:val="00FC12E0"/>
    <w:rsid w:val="00FF2988"/>
    <w:rsid w:val="00FF2E6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D6F9A80"/>
  <w15:docId w15:val="{22A56C9C-F326-42DF-9A00-FCCED769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96322"/>
    <w:pPr>
      <w:keepNext/>
      <w:tabs>
        <w:tab w:val="left" w:pos="2835"/>
        <w:tab w:val="left" w:pos="6804"/>
        <w:tab w:val="left" w:pos="9072"/>
      </w:tabs>
      <w:jc w:val="lowKashida"/>
      <w:outlineLvl w:val="1"/>
    </w:pPr>
    <w:rPr>
      <w:rFonts w:eastAsia="Times New Roman" w:cs="Yagut"/>
      <w:b/>
      <w:bCs/>
      <w:noProof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96322"/>
    <w:rPr>
      <w:rFonts w:cs="Yagut"/>
      <w:b/>
      <w:bCs/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0522A-249D-4F78-8809-FE407459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iman kardan</cp:lastModifiedBy>
  <cp:revision>42</cp:revision>
  <cp:lastPrinted>2017-03-07T08:28:00Z</cp:lastPrinted>
  <dcterms:created xsi:type="dcterms:W3CDTF">2018-04-21T09:22:00Z</dcterms:created>
  <dcterms:modified xsi:type="dcterms:W3CDTF">2023-11-18T08:26:00Z</dcterms:modified>
</cp:coreProperties>
</file>